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7" w:lineRule="auto"/>
        <w:ind w:right="314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第五批国家集采和“六省二区”省际联盟采购周期满药品供应承诺书</w:t>
      </w:r>
    </w:p>
    <w:bookmarkEnd w:id="0"/>
    <w:p>
      <w:pPr>
        <w:pStyle w:val="2"/>
        <w:spacing w:before="7"/>
        <w:rPr>
          <w:b/>
          <w:bCs/>
          <w:sz w:val="44"/>
          <w:szCs w:val="44"/>
        </w:rPr>
      </w:pPr>
    </w:p>
    <w:p>
      <w:pPr>
        <w:pStyle w:val="2"/>
        <w:spacing w:before="1"/>
        <w:ind w:left="1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内蒙古自治区医药采购中心</w:t>
      </w:r>
      <w:r>
        <w:rPr>
          <w:rFonts w:hint="eastAsia" w:ascii="仿宋" w:hAnsi="仿宋" w:eastAsia="仿宋" w:cs="仿宋"/>
          <w:w w:val="90"/>
          <w:sz w:val="32"/>
          <w:szCs w:val="32"/>
        </w:rPr>
        <w:t>:</w:t>
      </w:r>
    </w:p>
    <w:p>
      <w:pPr>
        <w:pStyle w:val="2"/>
        <w:tabs>
          <w:tab w:val="left" w:pos="1877"/>
          <w:tab w:val="left" w:pos="5398"/>
        </w:tabs>
        <w:spacing w:before="170" w:line="340" w:lineRule="auto"/>
        <w:ind w:left="120" w:right="116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据</w:t>
      </w:r>
      <w:r>
        <w:rPr>
          <w:rFonts w:hint="eastAsia" w:ascii="仿宋" w:hAnsi="仿宋" w:eastAsia="仿宋" w:cs="仿宋"/>
          <w:sz w:val="32"/>
          <w:szCs w:val="32"/>
        </w:rPr>
        <w:t>《关于征询第五批国家集采和“六省二区”省际联盟采购周期满药品接续意向的通知</w:t>
      </w:r>
      <w:r>
        <w:rPr>
          <w:rFonts w:hint="eastAsia" w:ascii="仿宋" w:hAnsi="仿宋" w:eastAsia="仿宋" w:cs="仿宋"/>
          <w:spacing w:val="-125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有关要求，我方愿意继续</w:t>
      </w:r>
      <w:r>
        <w:rPr>
          <w:rFonts w:hint="eastAsia" w:ascii="仿宋" w:hAnsi="仿宋" w:eastAsia="仿宋" w:cs="仿宋"/>
          <w:spacing w:val="3"/>
          <w:sz w:val="32"/>
          <w:szCs w:val="32"/>
        </w:rPr>
        <w:t>以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</w:rPr>
        <w:t>（价格）向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供应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ab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药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品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注明具体规格和包装</w:t>
      </w:r>
      <w:r>
        <w:rPr>
          <w:rFonts w:hint="eastAsia" w:ascii="仿宋" w:hAnsi="仿宋" w:eastAsia="仿宋" w:cs="仿宋"/>
          <w:sz w:val="32"/>
          <w:szCs w:val="32"/>
        </w:rPr>
        <w:t>）。我方承诺遵守联合采购办公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室《全国药品集中采购文件》（GY-YD2021-2）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“六省二区” 省际联盟药品集中带量采购文件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SCLM-YP2020-1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和相关法律法规规定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及时足量满足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内蒙古自治区</w:t>
      </w:r>
      <w:r>
        <w:rPr>
          <w:rFonts w:hint="eastAsia" w:ascii="仿宋" w:hAnsi="仿宋" w:eastAsia="仿宋" w:cs="仿宋"/>
          <w:sz w:val="32"/>
          <w:szCs w:val="32"/>
        </w:rPr>
        <w:t>医疗卫生机构临床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药需求，对药品的质量和供应负责。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4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tabs>
          <w:tab w:val="left" w:pos="4962"/>
          <w:tab w:val="left" w:pos="5600"/>
          <w:tab w:val="left" w:pos="6238"/>
        </w:tabs>
        <w:spacing w:line="338" w:lineRule="auto"/>
        <w:ind w:left="3584" w:right="1986" w:firstLine="21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w w:val="99"/>
          <w:sz w:val="32"/>
          <w:szCs w:val="32"/>
        </w:rPr>
        <w:t>申报</w:t>
      </w:r>
      <w:r>
        <w:rPr>
          <w:rFonts w:hint="eastAsia" w:ascii="仿宋" w:hAnsi="仿宋" w:eastAsia="仿宋" w:cs="仿宋"/>
          <w:w w:val="99"/>
          <w:sz w:val="32"/>
          <w:szCs w:val="32"/>
        </w:rPr>
        <w:t>企业</w:t>
      </w:r>
      <w:r>
        <w:rPr>
          <w:rFonts w:hint="eastAsia" w:ascii="仿宋" w:hAnsi="仿宋" w:eastAsia="仿宋" w:cs="仿宋"/>
          <w:spacing w:val="2"/>
          <w:w w:val="99"/>
          <w:sz w:val="32"/>
          <w:szCs w:val="32"/>
        </w:rPr>
        <w:t>（</w:t>
      </w:r>
      <w:r>
        <w:rPr>
          <w:rFonts w:hint="eastAsia" w:ascii="仿宋" w:hAnsi="仿宋" w:eastAsia="仿宋" w:cs="仿宋"/>
          <w:w w:val="99"/>
          <w:sz w:val="32"/>
          <w:szCs w:val="32"/>
        </w:rPr>
        <w:t>盖章</w:t>
      </w:r>
      <w:r>
        <w:rPr>
          <w:rFonts w:hint="eastAsia" w:ascii="仿宋" w:hAnsi="仿宋" w:eastAsia="仿宋" w:cs="仿宋"/>
          <w:spacing w:val="-159"/>
          <w:w w:val="99"/>
          <w:sz w:val="32"/>
          <w:szCs w:val="32"/>
        </w:rPr>
        <w:t>）</w:t>
      </w:r>
      <w:r>
        <w:rPr>
          <w:rFonts w:hint="eastAsia" w:ascii="仿宋" w:hAnsi="仿宋" w:eastAsia="仿宋" w:cs="仿宋"/>
          <w:w w:val="99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日期</w:t>
      </w:r>
      <w:r>
        <w:rPr>
          <w:rFonts w:hint="eastAsia" w:ascii="仿宋" w:hAnsi="仿宋" w:eastAsia="仿宋" w:cs="仿宋"/>
          <w:w w:val="95"/>
          <w:sz w:val="32"/>
          <w:szCs w:val="32"/>
        </w:rPr>
        <w:t>:</w:t>
      </w:r>
      <w:r>
        <w:rPr>
          <w:rFonts w:hint="eastAsia" w:ascii="仿宋" w:hAnsi="仿宋" w:eastAsia="仿宋" w:cs="仿宋"/>
          <w:w w:val="95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-17"/>
          <w:sz w:val="32"/>
          <w:szCs w:val="32"/>
        </w:rPr>
        <w:t>日</w:t>
      </w:r>
    </w:p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ZlY2Q5NjYyZjkxYjI3NTc3YjFmNjYwYzk4NGY3ZTYifQ=="/>
  </w:docVars>
  <w:rsids>
    <w:rsidRoot w:val="00000000"/>
    <w:rsid w:val="04BB5274"/>
    <w:rsid w:val="10C62317"/>
    <w:rsid w:val="12DD414E"/>
    <w:rsid w:val="161D6667"/>
    <w:rsid w:val="29BA0485"/>
    <w:rsid w:val="2D8018F9"/>
    <w:rsid w:val="2E431B4B"/>
    <w:rsid w:val="371628F4"/>
    <w:rsid w:val="38E70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260</Characters>
  <TotalTime>1</TotalTime>
  <ScaleCrop>false</ScaleCrop>
  <LinksUpToDate>false</LinksUpToDate>
  <CharactersWithSpaces>276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2021-10-09T02:49:00Z</dcterms:created>
  <dc:creator>蒋婷</dc:creator>
  <cp:lastModifiedBy>七七</cp:lastModifiedBy>
  <dcterms:modified xsi:type="dcterms:W3CDTF">2022-11-01T09:13:55Z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  <property fmtid="{D5CDD505-2E9C-101B-9397-08002B2CF9AE}" pid="5" name="KSOProductBuildVer">
    <vt:lpwstr>2052-11.1.0.12759</vt:lpwstr>
  </property>
  <property fmtid="{D5CDD505-2E9C-101B-9397-08002B2CF9AE}" pid="6" name="ICV">
    <vt:lpwstr>D9472EA55672421DAFB20F4B28212415</vt:lpwstr>
  </property>
</Properties>
</file>