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黑体" w:hAnsi="黑体" w:eastAsia="黑体" w:cs="黑体"/>
          <w:sz w:val="32"/>
          <w:szCs w:val="32"/>
        </w:rPr>
      </w:pPr>
      <w:r>
        <w:rPr>
          <w:rFonts w:hint="eastAsia" w:ascii="黑体" w:hAnsi="黑体" w:eastAsia="黑体" w:cs="黑体"/>
          <w:sz w:val="32"/>
          <w:szCs w:val="32"/>
        </w:rPr>
        <w:t>中药饮片集采药品中选企业报送委托配送企业名单及相关事项的要求及样表</w:t>
      </w:r>
    </w:p>
    <w:p>
      <w:pPr>
        <w:numPr>
          <w:ilvl w:val="0"/>
          <w:numId w:val="1"/>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生产企业</w:t>
      </w:r>
      <w:r>
        <w:rPr>
          <w:rFonts w:hint="eastAsia" w:ascii="仿宋" w:hAnsi="仿宋" w:eastAsia="仿宋" w:cs="仿宋"/>
          <w:sz w:val="32"/>
          <w:szCs w:val="32"/>
        </w:rPr>
        <w:t>按照（</w:t>
      </w:r>
      <w:r>
        <w:rPr>
          <w:rFonts w:hint="eastAsia" w:ascii="仿宋" w:hAnsi="仿宋" w:eastAsia="仿宋" w:cs="仿宋"/>
          <w:sz w:val="32"/>
          <w:szCs w:val="32"/>
          <w:lang w:eastAsia="zh-CN"/>
        </w:rPr>
        <w:t>表一</w:t>
      </w:r>
      <w:r>
        <w:rPr>
          <w:rFonts w:hint="eastAsia" w:ascii="仿宋" w:hAnsi="仿宋" w:eastAsia="仿宋" w:cs="仿宋"/>
          <w:sz w:val="32"/>
          <w:szCs w:val="32"/>
        </w:rPr>
        <w:t>）格式整理</w:t>
      </w:r>
      <w:r>
        <w:rPr>
          <w:rFonts w:hint="eastAsia" w:ascii="仿宋" w:hAnsi="仿宋" w:eastAsia="仿宋" w:cs="仿宋"/>
          <w:b/>
          <w:bCs/>
          <w:sz w:val="32"/>
          <w:szCs w:val="32"/>
        </w:rPr>
        <w:t>报送新增委托配送的配送企业名单及相关信息</w:t>
      </w:r>
      <w:r>
        <w:rPr>
          <w:rFonts w:hint="eastAsia" w:ascii="仿宋" w:hAnsi="仿宋" w:eastAsia="仿宋" w:cs="仿宋"/>
          <w:sz w:val="32"/>
          <w:szCs w:val="32"/>
        </w:rPr>
        <w:t>，报送名单须</w:t>
      </w:r>
      <w:r>
        <w:rPr>
          <w:rFonts w:hint="eastAsia" w:ascii="仿宋" w:hAnsi="仿宋" w:eastAsia="仿宋" w:cs="仿宋"/>
          <w:b/>
          <w:bCs/>
          <w:sz w:val="32"/>
          <w:szCs w:val="32"/>
        </w:rPr>
        <w:t>加盖生产企业公章</w:t>
      </w:r>
      <w:r>
        <w:rPr>
          <w:rFonts w:hint="eastAsia" w:ascii="仿宋" w:hAnsi="仿宋" w:eastAsia="仿宋" w:cs="仿宋"/>
          <w:sz w:val="32"/>
          <w:szCs w:val="32"/>
        </w:rPr>
        <w:t>；</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被委托</w:t>
      </w:r>
      <w:r>
        <w:rPr>
          <w:rFonts w:hint="eastAsia" w:ascii="仿宋" w:hAnsi="仿宋" w:eastAsia="仿宋" w:cs="仿宋"/>
          <w:b/>
          <w:bCs/>
          <w:sz w:val="32"/>
          <w:szCs w:val="32"/>
        </w:rPr>
        <w:t>配送企业</w:t>
      </w:r>
      <w:r>
        <w:rPr>
          <w:rFonts w:hint="eastAsia" w:ascii="仿宋" w:hAnsi="仿宋" w:eastAsia="仿宋" w:cs="仿宋"/>
          <w:sz w:val="32"/>
          <w:szCs w:val="32"/>
        </w:rPr>
        <w:t>按照（</w:t>
      </w:r>
      <w:r>
        <w:rPr>
          <w:rFonts w:hint="eastAsia" w:ascii="仿宋" w:hAnsi="仿宋" w:eastAsia="仿宋" w:cs="仿宋"/>
          <w:sz w:val="32"/>
          <w:szCs w:val="32"/>
          <w:lang w:eastAsia="zh-CN"/>
        </w:rPr>
        <w:t>表二</w:t>
      </w:r>
      <w:r>
        <w:rPr>
          <w:rFonts w:hint="eastAsia" w:ascii="仿宋" w:hAnsi="仿宋" w:eastAsia="仿宋" w:cs="仿宋"/>
          <w:sz w:val="32"/>
          <w:szCs w:val="32"/>
        </w:rPr>
        <w:t>）格式</w:t>
      </w:r>
      <w:r>
        <w:rPr>
          <w:rFonts w:hint="eastAsia" w:ascii="仿宋" w:hAnsi="仿宋" w:eastAsia="仿宋" w:cs="仿宋"/>
          <w:b/>
          <w:bCs/>
          <w:sz w:val="32"/>
          <w:szCs w:val="32"/>
        </w:rPr>
        <w:t>填写</w:t>
      </w:r>
      <w:r>
        <w:rPr>
          <w:rFonts w:hint="eastAsia" w:ascii="仿宋" w:hAnsi="仿宋" w:eastAsia="仿宋" w:cs="仿宋"/>
          <w:sz w:val="32"/>
          <w:szCs w:val="32"/>
        </w:rPr>
        <w:t>企业</w:t>
      </w:r>
      <w:r>
        <w:rPr>
          <w:rFonts w:hint="eastAsia" w:ascii="仿宋" w:hAnsi="仿宋" w:eastAsia="仿宋" w:cs="仿宋"/>
          <w:b/>
          <w:bCs/>
          <w:sz w:val="32"/>
          <w:szCs w:val="32"/>
        </w:rPr>
        <w:t>银行账号信息</w:t>
      </w:r>
      <w:r>
        <w:rPr>
          <w:rFonts w:hint="eastAsia" w:ascii="仿宋" w:hAnsi="仿宋" w:eastAsia="仿宋" w:cs="仿宋"/>
          <w:sz w:val="32"/>
          <w:szCs w:val="32"/>
        </w:rPr>
        <w:t>并</w:t>
      </w:r>
      <w:r>
        <w:rPr>
          <w:rFonts w:hint="eastAsia" w:ascii="仿宋" w:hAnsi="仿宋" w:eastAsia="仿宋" w:cs="仿宋"/>
          <w:b/>
          <w:bCs/>
          <w:sz w:val="32"/>
          <w:szCs w:val="32"/>
        </w:rPr>
        <w:t>附银行开户证明。</w:t>
      </w:r>
      <w:r>
        <w:rPr>
          <w:rFonts w:hint="eastAsia" w:ascii="仿宋" w:hAnsi="仿宋" w:eastAsia="仿宋" w:cs="仿宋"/>
          <w:sz w:val="32"/>
          <w:szCs w:val="32"/>
        </w:rPr>
        <w:t>企业提供银行账户作为自治区药款统一结算账户，同一企业只需提供一个银行账户信息，材料均须</w:t>
      </w:r>
      <w:r>
        <w:rPr>
          <w:rFonts w:hint="eastAsia" w:ascii="仿宋" w:hAnsi="仿宋" w:eastAsia="仿宋" w:cs="仿宋"/>
          <w:b/>
          <w:bCs/>
          <w:sz w:val="32"/>
          <w:szCs w:val="32"/>
        </w:rPr>
        <w:t>加盖配送企业公章</w:t>
      </w:r>
      <w:r>
        <w:rPr>
          <w:rFonts w:hint="eastAsia" w:ascii="仿宋" w:hAnsi="仿宋" w:eastAsia="仿宋" w:cs="仿宋"/>
          <w:sz w:val="32"/>
          <w:szCs w:val="32"/>
        </w:rPr>
        <w:t>，</w:t>
      </w:r>
      <w:r>
        <w:rPr>
          <w:rFonts w:hint="eastAsia" w:ascii="仿宋" w:hAnsi="仿宋" w:eastAsia="仿宋" w:cs="仿宋"/>
          <w:b/>
          <w:bCs/>
          <w:sz w:val="32"/>
          <w:szCs w:val="32"/>
        </w:rPr>
        <w:t>由生产企业</w:t>
      </w:r>
      <w:r>
        <w:rPr>
          <w:rFonts w:hint="eastAsia" w:ascii="仿宋" w:hAnsi="仿宋" w:eastAsia="仿宋" w:cs="仿宋"/>
          <w:sz w:val="32"/>
          <w:szCs w:val="32"/>
        </w:rPr>
        <w:t>一并</w:t>
      </w:r>
      <w:r>
        <w:rPr>
          <w:rFonts w:hint="eastAsia" w:ascii="仿宋" w:hAnsi="仿宋" w:eastAsia="仿宋" w:cs="仿宋"/>
          <w:b/>
          <w:bCs/>
          <w:sz w:val="32"/>
          <w:szCs w:val="32"/>
        </w:rPr>
        <w:t>报送</w:t>
      </w:r>
      <w:r>
        <w:rPr>
          <w:rFonts w:hint="eastAsia" w:ascii="仿宋" w:hAnsi="仿宋" w:eastAsia="仿宋" w:cs="仿宋"/>
          <w:sz w:val="32"/>
          <w:szCs w:val="32"/>
        </w:rPr>
        <w:t>。已参加国家集采任一批次的配送企业无需报送，银行账号以系统中现有信息为准；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系统</w:t>
      </w:r>
      <w:r>
        <w:rPr>
          <w:rFonts w:hint="eastAsia" w:ascii="仿宋" w:hAnsi="仿宋" w:eastAsia="仿宋" w:cs="仿宋"/>
          <w:b/>
          <w:bCs/>
          <w:sz w:val="32"/>
          <w:szCs w:val="32"/>
        </w:rPr>
        <w:t>已有配送企业</w:t>
      </w:r>
      <w:r>
        <w:rPr>
          <w:rFonts w:hint="eastAsia" w:ascii="仿宋" w:hAnsi="仿宋" w:eastAsia="仿宋" w:cs="仿宋"/>
          <w:sz w:val="32"/>
          <w:szCs w:val="32"/>
        </w:rPr>
        <w:t>需</w:t>
      </w:r>
      <w:r>
        <w:rPr>
          <w:rFonts w:hint="eastAsia" w:ascii="仿宋" w:hAnsi="仿宋" w:eastAsia="仿宋" w:cs="仿宋"/>
          <w:b/>
          <w:bCs/>
          <w:sz w:val="32"/>
          <w:szCs w:val="32"/>
        </w:rPr>
        <w:t>新增配送区域</w:t>
      </w:r>
      <w:r>
        <w:rPr>
          <w:rFonts w:hint="eastAsia" w:ascii="仿宋" w:hAnsi="仿宋" w:eastAsia="仿宋" w:cs="仿宋"/>
          <w:sz w:val="32"/>
          <w:szCs w:val="32"/>
        </w:rPr>
        <w:t>的。如</w:t>
      </w:r>
      <w:r>
        <w:rPr>
          <w:rFonts w:hint="eastAsia" w:ascii="仿宋" w:hAnsi="仿宋" w:eastAsia="仿宋" w:cs="仿宋"/>
          <w:sz w:val="32"/>
          <w:szCs w:val="32"/>
          <w:lang w:eastAsia="zh-CN"/>
        </w:rPr>
        <w:t>表一</w:t>
      </w:r>
      <w:r>
        <w:rPr>
          <w:rFonts w:hint="eastAsia" w:ascii="仿宋" w:hAnsi="仿宋" w:eastAsia="仿宋" w:cs="仿宋"/>
          <w:sz w:val="32"/>
          <w:szCs w:val="32"/>
        </w:rPr>
        <w:t>中“配送企业是否需新增配送区域”填“是”，</w:t>
      </w:r>
      <w:r>
        <w:rPr>
          <w:rFonts w:hint="eastAsia" w:ascii="仿宋" w:hAnsi="仿宋" w:eastAsia="仿宋" w:cs="仿宋"/>
          <w:b/>
          <w:bCs/>
          <w:sz w:val="32"/>
          <w:szCs w:val="32"/>
        </w:rPr>
        <w:t>配送企业需准备</w:t>
      </w:r>
      <w:r>
        <w:rPr>
          <w:rFonts w:hint="eastAsia" w:ascii="仿宋" w:hAnsi="仿宋" w:eastAsia="仿宋" w:cs="仿宋"/>
          <w:sz w:val="32"/>
          <w:szCs w:val="32"/>
        </w:rPr>
        <w:t>区域开通申请（加盖公章）及</w:t>
      </w:r>
      <w:r>
        <w:rPr>
          <w:rFonts w:hint="eastAsia" w:ascii="仿宋" w:hAnsi="仿宋" w:eastAsia="仿宋" w:cs="仿宋"/>
          <w:b/>
          <w:bCs/>
          <w:sz w:val="32"/>
          <w:szCs w:val="32"/>
        </w:rPr>
        <w:t>生产企业出具</w:t>
      </w:r>
      <w:r>
        <w:rPr>
          <w:rFonts w:hint="eastAsia" w:ascii="仿宋" w:hAnsi="仿宋" w:eastAsia="仿宋" w:cs="仿宋"/>
          <w:sz w:val="32"/>
          <w:szCs w:val="32"/>
        </w:rPr>
        <w:t>的</w:t>
      </w:r>
      <w:r>
        <w:rPr>
          <w:rFonts w:hint="eastAsia" w:ascii="仿宋" w:hAnsi="仿宋" w:eastAsia="仿宋" w:cs="仿宋"/>
          <w:b/>
          <w:bCs/>
          <w:sz w:val="32"/>
          <w:szCs w:val="32"/>
        </w:rPr>
        <w:t>委托</w:t>
      </w:r>
      <w:r>
        <w:rPr>
          <w:rFonts w:hint="eastAsia" w:ascii="仿宋" w:hAnsi="仿宋" w:eastAsia="仿宋" w:cs="仿宋"/>
          <w:sz w:val="32"/>
          <w:szCs w:val="32"/>
        </w:rPr>
        <w:t>其</w:t>
      </w:r>
      <w:r>
        <w:rPr>
          <w:rFonts w:hint="eastAsia" w:ascii="仿宋" w:hAnsi="仿宋" w:eastAsia="仿宋" w:cs="仿宋"/>
          <w:b/>
          <w:bCs/>
          <w:sz w:val="32"/>
          <w:szCs w:val="32"/>
        </w:rPr>
        <w:t>配送</w:t>
      </w:r>
      <w:r>
        <w:rPr>
          <w:rFonts w:hint="eastAsia" w:ascii="仿宋" w:hAnsi="仿宋" w:eastAsia="仿宋" w:cs="仿宋"/>
          <w:sz w:val="32"/>
          <w:szCs w:val="32"/>
        </w:rPr>
        <w:t>的</w:t>
      </w:r>
      <w:r>
        <w:rPr>
          <w:rFonts w:hint="eastAsia" w:ascii="仿宋" w:hAnsi="仿宋" w:eastAsia="仿宋" w:cs="仿宋"/>
          <w:b/>
          <w:bCs/>
          <w:sz w:val="32"/>
          <w:szCs w:val="32"/>
        </w:rPr>
        <w:t>说明</w:t>
      </w:r>
      <w:r>
        <w:rPr>
          <w:rFonts w:hint="eastAsia" w:ascii="仿宋" w:hAnsi="仿宋" w:eastAsia="仿宋" w:cs="仿宋"/>
          <w:sz w:val="32"/>
          <w:szCs w:val="32"/>
        </w:rPr>
        <w:t>（内容包括委托药品委托区域等信息并由生产企业加盖公章）；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4.新增</w:t>
      </w:r>
      <w:r>
        <w:rPr>
          <w:rFonts w:hint="eastAsia" w:ascii="仿宋" w:hAnsi="仿宋" w:eastAsia="仿宋" w:cs="仿宋"/>
          <w:b/>
          <w:bCs/>
          <w:sz w:val="32"/>
          <w:szCs w:val="32"/>
        </w:rPr>
        <w:t>配送企业</w:t>
      </w:r>
      <w:r>
        <w:rPr>
          <w:rFonts w:hint="eastAsia" w:ascii="仿宋" w:hAnsi="仿宋" w:eastAsia="仿宋" w:cs="仿宋"/>
          <w:sz w:val="32"/>
          <w:szCs w:val="32"/>
        </w:rPr>
        <w:t>需</w:t>
      </w:r>
      <w:r>
        <w:rPr>
          <w:rFonts w:hint="eastAsia" w:ascii="仿宋" w:hAnsi="仿宋" w:eastAsia="仿宋" w:cs="仿宋"/>
          <w:b/>
          <w:bCs/>
          <w:sz w:val="32"/>
          <w:szCs w:val="32"/>
          <w:lang w:eastAsia="zh-CN"/>
        </w:rPr>
        <w:t>注册认证</w:t>
      </w:r>
      <w:r>
        <w:rPr>
          <w:rFonts w:hint="eastAsia" w:ascii="仿宋" w:hAnsi="仿宋" w:eastAsia="仿宋" w:cs="仿宋"/>
          <w:b/>
          <w:bCs/>
          <w:sz w:val="32"/>
          <w:szCs w:val="32"/>
        </w:rPr>
        <w:t>及开通配送区域</w:t>
      </w:r>
      <w:r>
        <w:rPr>
          <w:rFonts w:hint="eastAsia" w:ascii="仿宋" w:hAnsi="仿宋" w:eastAsia="仿宋" w:cs="仿宋"/>
          <w:sz w:val="32"/>
          <w:szCs w:val="32"/>
        </w:rPr>
        <w:t>的。如</w:t>
      </w:r>
      <w:r>
        <w:rPr>
          <w:rFonts w:hint="eastAsia" w:ascii="仿宋" w:hAnsi="仿宋" w:eastAsia="仿宋" w:cs="仿宋"/>
          <w:sz w:val="32"/>
          <w:szCs w:val="32"/>
          <w:lang w:val="en-US" w:eastAsia="zh-CN"/>
        </w:rPr>
        <w:t>表一</w:t>
      </w:r>
      <w:r>
        <w:rPr>
          <w:rFonts w:hint="eastAsia" w:ascii="仿宋" w:hAnsi="仿宋" w:eastAsia="仿宋" w:cs="仿宋"/>
          <w:sz w:val="32"/>
          <w:szCs w:val="32"/>
        </w:rPr>
        <w:t>中“配送企业是否需</w:t>
      </w:r>
      <w:r>
        <w:rPr>
          <w:rFonts w:hint="eastAsia" w:ascii="仿宋" w:hAnsi="仿宋" w:eastAsia="仿宋" w:cs="仿宋"/>
          <w:b/>
          <w:bCs/>
          <w:sz w:val="32"/>
          <w:szCs w:val="32"/>
          <w:lang w:eastAsia="zh-CN"/>
        </w:rPr>
        <w:t>注册认证”</w:t>
      </w:r>
      <w:r>
        <w:rPr>
          <w:rFonts w:hint="eastAsia" w:ascii="仿宋" w:hAnsi="仿宋" w:eastAsia="仿宋" w:cs="仿宋"/>
          <w:sz w:val="32"/>
          <w:szCs w:val="32"/>
        </w:rPr>
        <w:t>填“是”</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配送企业须</w:t>
      </w:r>
      <w:r>
        <w:rPr>
          <w:rFonts w:hint="eastAsia" w:ascii="仿宋" w:hAnsi="仿宋" w:eastAsia="仿宋" w:cs="仿宋"/>
          <w:sz w:val="32"/>
          <w:szCs w:val="32"/>
        </w:rPr>
        <w:t>按照（</w:t>
      </w:r>
      <w:r>
        <w:rPr>
          <w:rFonts w:hint="eastAsia" w:ascii="仿宋" w:hAnsi="仿宋" w:eastAsia="仿宋" w:cs="仿宋"/>
          <w:sz w:val="32"/>
          <w:szCs w:val="32"/>
          <w:lang w:eastAsia="zh-CN"/>
        </w:rPr>
        <w:t>表三</w:t>
      </w:r>
      <w:r>
        <w:rPr>
          <w:rFonts w:hint="eastAsia" w:ascii="仿宋" w:hAnsi="仿宋" w:eastAsia="仿宋" w:cs="仿宋"/>
          <w:sz w:val="32"/>
          <w:szCs w:val="32"/>
        </w:rPr>
        <w:t>）格式</w:t>
      </w:r>
      <w:r>
        <w:rPr>
          <w:rFonts w:hint="eastAsia" w:ascii="仿宋" w:hAnsi="仿宋" w:eastAsia="仿宋" w:cs="仿宋"/>
          <w:b/>
          <w:bCs/>
          <w:sz w:val="32"/>
          <w:szCs w:val="32"/>
        </w:rPr>
        <w:t>填写</w:t>
      </w:r>
      <w:r>
        <w:rPr>
          <w:rFonts w:hint="eastAsia" w:ascii="仿宋" w:hAnsi="仿宋" w:eastAsia="仿宋" w:cs="仿宋"/>
          <w:sz w:val="32"/>
          <w:szCs w:val="32"/>
        </w:rPr>
        <w:t>企业</w:t>
      </w:r>
      <w:r>
        <w:rPr>
          <w:rFonts w:hint="eastAsia" w:ascii="仿宋" w:hAnsi="仿宋" w:eastAsia="仿宋" w:cs="仿宋"/>
          <w:sz w:val="32"/>
          <w:szCs w:val="32"/>
          <w:lang w:eastAsia="zh-CN"/>
        </w:rPr>
        <w:t>信息，</w:t>
      </w:r>
      <w:r>
        <w:rPr>
          <w:rFonts w:hint="eastAsia" w:ascii="仿宋" w:hAnsi="仿宋" w:eastAsia="仿宋" w:cs="仿宋"/>
          <w:b/>
          <w:bCs/>
          <w:sz w:val="32"/>
          <w:szCs w:val="32"/>
          <w:lang w:eastAsia="zh-CN"/>
        </w:rPr>
        <w:t>同时</w:t>
      </w:r>
      <w:r>
        <w:rPr>
          <w:rFonts w:hint="eastAsia" w:ascii="仿宋" w:hAnsi="仿宋" w:eastAsia="仿宋" w:cs="仿宋"/>
          <w:sz w:val="32"/>
          <w:szCs w:val="32"/>
        </w:rPr>
        <w:t>配送企业</w:t>
      </w:r>
      <w:r>
        <w:rPr>
          <w:rFonts w:hint="eastAsia" w:ascii="仿宋" w:hAnsi="仿宋" w:eastAsia="仿宋" w:cs="仿宋"/>
          <w:sz w:val="32"/>
          <w:szCs w:val="32"/>
          <w:lang w:val="en-US" w:eastAsia="zh-CN"/>
        </w:rPr>
        <w:t>须出具</w:t>
      </w:r>
      <w:r>
        <w:rPr>
          <w:rFonts w:hint="eastAsia" w:ascii="仿宋" w:hAnsi="仿宋" w:eastAsia="仿宋" w:cs="仿宋"/>
          <w:sz w:val="32"/>
          <w:szCs w:val="32"/>
        </w:rPr>
        <w:t>法人授权书（盖公章）、企业营业执照复印件（盖公章）、经营许可证复印件（盖公章）</w:t>
      </w:r>
      <w:r>
        <w:rPr>
          <w:rFonts w:hint="eastAsia" w:ascii="仿宋" w:hAnsi="仿宋" w:eastAsia="仿宋" w:cs="仿宋"/>
          <w:sz w:val="32"/>
          <w:szCs w:val="32"/>
          <w:lang w:eastAsia="zh-CN"/>
        </w:rPr>
        <w:t>，</w:t>
      </w:r>
      <w:r>
        <w:rPr>
          <w:rFonts w:hint="eastAsia" w:ascii="仿宋" w:hAnsi="仿宋" w:eastAsia="仿宋" w:cs="仿宋"/>
          <w:b/>
          <w:bCs/>
          <w:sz w:val="32"/>
          <w:szCs w:val="32"/>
        </w:rPr>
        <w:t>由生产企业</w:t>
      </w:r>
      <w:r>
        <w:rPr>
          <w:rFonts w:hint="eastAsia" w:ascii="仿宋" w:hAnsi="仿宋" w:eastAsia="仿宋" w:cs="仿宋"/>
          <w:sz w:val="32"/>
          <w:szCs w:val="32"/>
        </w:rPr>
        <w:t>一并</w:t>
      </w:r>
      <w:r>
        <w:rPr>
          <w:rFonts w:hint="eastAsia" w:ascii="仿宋" w:hAnsi="仿宋" w:eastAsia="仿宋" w:cs="仿宋"/>
          <w:b/>
          <w:bCs/>
          <w:sz w:val="32"/>
          <w:szCs w:val="32"/>
        </w:rPr>
        <w:t>报送</w:t>
      </w:r>
      <w:r>
        <w:rPr>
          <w:rFonts w:hint="eastAsia" w:ascii="仿宋" w:hAnsi="仿宋" w:eastAsia="仿宋" w:cs="仿宋"/>
          <w:sz w:val="32"/>
          <w:szCs w:val="32"/>
        </w:rPr>
        <w:t>。开通配送区域参照第3条准备材料,重复材料提交一份即可。</w:t>
      </w:r>
    </w:p>
    <w:p>
      <w:pPr>
        <w:spacing w:line="560" w:lineRule="exact"/>
        <w:ind w:firstLine="640" w:firstLineChars="200"/>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关于上述事项的几点说明：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u w:val="none"/>
        </w:rPr>
        <w:t>以上</w:t>
      </w:r>
      <w:r>
        <w:rPr>
          <w:rFonts w:hint="eastAsia" w:ascii="仿宋" w:hAnsi="仿宋" w:eastAsia="仿宋" w:cs="仿宋"/>
          <w:color w:val="auto"/>
          <w:sz w:val="32"/>
          <w:szCs w:val="32"/>
          <w:u w:val="none"/>
          <w:lang w:val="en-US" w:eastAsia="zh-CN"/>
        </w:rPr>
        <w:t>事项涉及材料均由</w:t>
      </w:r>
      <w:r>
        <w:rPr>
          <w:rFonts w:hint="eastAsia" w:ascii="仿宋" w:hAnsi="仿宋" w:eastAsia="仿宋" w:cs="仿宋"/>
          <w:b/>
          <w:bCs/>
          <w:color w:val="auto"/>
          <w:sz w:val="32"/>
          <w:szCs w:val="32"/>
          <w:u w:val="none"/>
          <w:lang w:val="en-US" w:eastAsia="zh-CN"/>
        </w:rPr>
        <w:t>中选企业</w:t>
      </w:r>
      <w:r>
        <w:rPr>
          <w:rFonts w:hint="eastAsia" w:ascii="仿宋" w:hAnsi="仿宋" w:eastAsia="仿宋" w:cs="仿宋"/>
          <w:b/>
          <w:bCs/>
          <w:sz w:val="32"/>
          <w:szCs w:val="32"/>
          <w:lang w:val="en-US" w:eastAsia="zh-CN"/>
        </w:rPr>
        <w:t>统一</w:t>
      </w:r>
      <w:r>
        <w:rPr>
          <w:rFonts w:hint="eastAsia" w:ascii="仿宋" w:hAnsi="仿宋" w:eastAsia="仿宋" w:cs="仿宋"/>
          <w:b/>
          <w:bCs/>
          <w:color w:val="auto"/>
          <w:sz w:val="32"/>
          <w:szCs w:val="32"/>
          <w:u w:val="none"/>
          <w:lang w:val="en-US" w:eastAsia="zh-CN"/>
        </w:rPr>
        <w:t>递交。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所有</w:t>
      </w:r>
      <w:r>
        <w:rPr>
          <w:rFonts w:hint="eastAsia" w:ascii="仿宋" w:hAnsi="仿宋" w:eastAsia="仿宋" w:cs="仿宋"/>
          <w:b/>
          <w:bCs/>
          <w:sz w:val="32"/>
          <w:szCs w:val="32"/>
          <w:lang w:val="en-US" w:eastAsia="zh-CN"/>
        </w:rPr>
        <w:t>中选企业</w:t>
      </w:r>
      <w:r>
        <w:rPr>
          <w:rFonts w:hint="eastAsia" w:ascii="仿宋" w:hAnsi="仿宋" w:eastAsia="仿宋" w:cs="仿宋"/>
          <w:b w:val="0"/>
          <w:bCs w:val="0"/>
          <w:sz w:val="32"/>
          <w:szCs w:val="32"/>
          <w:lang w:val="en-US" w:eastAsia="zh-CN"/>
        </w:rPr>
        <w:t>须在</w:t>
      </w:r>
      <w:r>
        <w:rPr>
          <w:rFonts w:hint="eastAsia" w:ascii="仿宋" w:hAnsi="仿宋" w:eastAsia="仿宋" w:cs="仿宋"/>
          <w:b/>
          <w:bCs/>
          <w:sz w:val="32"/>
          <w:szCs w:val="32"/>
          <w:lang w:val="en-US" w:eastAsia="zh-CN"/>
        </w:rPr>
        <w:t>办理CA后登录网上业务办理系统递交</w:t>
      </w:r>
      <w:r>
        <w:rPr>
          <w:rFonts w:hint="eastAsia" w:ascii="仿宋" w:hAnsi="仿宋" w:eastAsia="仿宋" w:cs="仿宋"/>
          <w:b w:val="0"/>
          <w:bCs w:val="0"/>
          <w:sz w:val="32"/>
          <w:szCs w:val="32"/>
          <w:lang w:val="en-US" w:eastAsia="zh-CN"/>
        </w:rPr>
        <w:t>资料。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因资料不规范不能及时受理的，相应后果企业自行承担。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申诉应在规定协议签订时间前进行递交，过期不予受理。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涉及以下3个表格内容的，请将</w:t>
      </w:r>
      <w:r>
        <w:rPr>
          <w:rFonts w:hint="eastAsia" w:ascii="仿宋" w:hAnsi="仿宋" w:eastAsia="仿宋" w:cs="仿宋"/>
          <w:b/>
          <w:bCs/>
          <w:sz w:val="32"/>
          <w:szCs w:val="32"/>
          <w:lang w:val="en-US" w:eastAsia="zh-CN"/>
        </w:rPr>
        <w:t>电子版</w:t>
      </w:r>
      <w:r>
        <w:rPr>
          <w:rFonts w:hint="eastAsia" w:ascii="仿宋" w:hAnsi="仿宋" w:eastAsia="仿宋" w:cs="仿宋"/>
          <w:b w:val="0"/>
          <w:bCs w:val="0"/>
          <w:sz w:val="32"/>
          <w:szCs w:val="32"/>
          <w:lang w:val="en-US" w:eastAsia="zh-CN"/>
        </w:rPr>
        <w:t>和</w:t>
      </w:r>
      <w:r>
        <w:rPr>
          <w:rFonts w:hint="eastAsia" w:ascii="仿宋" w:hAnsi="仿宋" w:eastAsia="仿宋" w:cs="仿宋"/>
          <w:b/>
          <w:bCs/>
          <w:sz w:val="32"/>
          <w:szCs w:val="32"/>
          <w:lang w:val="en-US" w:eastAsia="zh-CN"/>
        </w:rPr>
        <w:t>盖章版文件</w:t>
      </w:r>
      <w:r>
        <w:rPr>
          <w:rFonts w:hint="eastAsia" w:ascii="仿宋" w:hAnsi="仿宋" w:eastAsia="仿宋" w:cs="仿宋"/>
          <w:b w:val="0"/>
          <w:bCs w:val="0"/>
          <w:sz w:val="32"/>
          <w:szCs w:val="32"/>
          <w:lang w:val="en-US" w:eastAsia="zh-CN"/>
        </w:rPr>
        <w:t>一并递交,</w:t>
      </w:r>
      <w:r>
        <w:rPr>
          <w:rFonts w:hint="eastAsia" w:ascii="仿宋" w:hAnsi="仿宋" w:eastAsia="仿宋" w:cs="仿宋"/>
          <w:b/>
          <w:bCs/>
          <w:sz w:val="32"/>
          <w:szCs w:val="32"/>
          <w:lang w:val="en-US" w:eastAsia="zh-CN"/>
        </w:rPr>
        <w:t>所有盖章文件</w:t>
      </w:r>
      <w:r>
        <w:rPr>
          <w:rFonts w:hint="eastAsia" w:ascii="仿宋" w:hAnsi="仿宋" w:eastAsia="仿宋" w:cs="仿宋"/>
          <w:b w:val="0"/>
          <w:bCs w:val="0"/>
          <w:sz w:val="32"/>
          <w:szCs w:val="32"/>
          <w:lang w:val="en-US" w:eastAsia="zh-CN"/>
        </w:rPr>
        <w:t>统一整理为</w:t>
      </w:r>
      <w:r>
        <w:rPr>
          <w:rFonts w:hint="eastAsia" w:ascii="仿宋" w:hAnsi="仿宋" w:eastAsia="仿宋" w:cs="仿宋"/>
          <w:b/>
          <w:bCs/>
          <w:sz w:val="32"/>
          <w:szCs w:val="32"/>
          <w:lang w:val="en-US" w:eastAsia="zh-CN"/>
        </w:rPr>
        <w:t>一个PDF</w:t>
      </w:r>
      <w:r>
        <w:rPr>
          <w:rFonts w:hint="eastAsia" w:ascii="仿宋" w:hAnsi="仿宋" w:eastAsia="仿宋" w:cs="仿宋"/>
          <w:b w:val="0"/>
          <w:bCs w:val="0"/>
          <w:sz w:val="32"/>
          <w:szCs w:val="32"/>
          <w:lang w:val="en-US" w:eastAsia="zh-CN"/>
        </w:rPr>
        <w:t>文件进行上传，</w:t>
      </w:r>
      <w:r>
        <w:rPr>
          <w:rFonts w:hint="eastAsia" w:ascii="仿宋" w:hAnsi="仿宋" w:eastAsia="仿宋" w:cs="仿宋"/>
          <w:b/>
          <w:bCs/>
          <w:sz w:val="32"/>
          <w:szCs w:val="32"/>
          <w:lang w:val="en-US" w:eastAsia="zh-CN"/>
        </w:rPr>
        <w:t>所有电子版</w:t>
      </w:r>
      <w:r>
        <w:rPr>
          <w:rFonts w:hint="eastAsia" w:ascii="仿宋" w:hAnsi="仿宋" w:eastAsia="仿宋" w:cs="仿宋"/>
          <w:b w:val="0"/>
          <w:bCs w:val="0"/>
          <w:sz w:val="32"/>
          <w:szCs w:val="32"/>
          <w:lang w:val="en-US" w:eastAsia="zh-CN"/>
        </w:rPr>
        <w:t>文件整理为</w:t>
      </w:r>
      <w:r>
        <w:rPr>
          <w:rFonts w:hint="eastAsia" w:ascii="仿宋" w:hAnsi="仿宋" w:eastAsia="仿宋" w:cs="仿宋"/>
          <w:b/>
          <w:bCs/>
          <w:sz w:val="32"/>
          <w:szCs w:val="32"/>
          <w:lang w:val="en-US" w:eastAsia="zh-CN"/>
        </w:rPr>
        <w:t>一个可编辑文件</w:t>
      </w: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Excel</w:t>
      </w:r>
      <w:r>
        <w:rPr>
          <w:rFonts w:hint="eastAsia" w:ascii="仿宋" w:hAnsi="仿宋" w:eastAsia="仿宋" w:cs="仿宋"/>
          <w:b w:val="0"/>
          <w:bCs w:val="0"/>
          <w:sz w:val="32"/>
          <w:szCs w:val="32"/>
          <w:lang w:val="en-US" w:eastAsia="zh-CN"/>
        </w:rPr>
        <w:t>）上传。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表一中“</w:t>
      </w:r>
      <w:r>
        <w:rPr>
          <w:rFonts w:hint="eastAsia" w:ascii="仿宋" w:hAnsi="仿宋" w:eastAsia="仿宋" w:cs="仿宋"/>
          <w:b/>
          <w:bCs/>
          <w:sz w:val="32"/>
          <w:szCs w:val="32"/>
          <w:lang w:val="en-US" w:eastAsia="zh-CN"/>
        </w:rPr>
        <w:t>是否新增配送区域</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w:t>
      </w:r>
      <w:r>
        <w:rPr>
          <w:rFonts w:hint="eastAsia" w:ascii="仿宋" w:hAnsi="仿宋" w:eastAsia="仿宋" w:cs="仿宋"/>
          <w:b/>
          <w:bCs/>
          <w:sz w:val="32"/>
          <w:szCs w:val="32"/>
        </w:rPr>
        <w:t>是否</w:t>
      </w:r>
      <w:r>
        <w:rPr>
          <w:rFonts w:hint="eastAsia" w:ascii="仿宋" w:hAnsi="仿宋" w:eastAsia="仿宋" w:cs="仿宋"/>
          <w:b/>
          <w:bCs/>
          <w:sz w:val="32"/>
          <w:szCs w:val="32"/>
          <w:lang w:eastAsia="zh-CN"/>
        </w:rPr>
        <w:t>注册认证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填“</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”的企业需按照对应事项3和4准备并报送材料。</w:t>
      </w:r>
    </w:p>
    <w:p>
      <w:pPr>
        <w:numPr>
          <w:ilvl w:val="0"/>
          <w:numId w:val="2"/>
        </w:numPr>
        <w:spacing w:line="560"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需企业出具的</w:t>
      </w:r>
      <w:r>
        <w:rPr>
          <w:rFonts w:hint="eastAsia" w:ascii="仿宋" w:hAnsi="仿宋" w:eastAsia="仿宋" w:cs="仿宋"/>
          <w:b/>
          <w:bCs/>
          <w:sz w:val="32"/>
          <w:szCs w:val="32"/>
        </w:rPr>
        <w:t>说明</w:t>
      </w:r>
      <w:r>
        <w:rPr>
          <w:rFonts w:hint="eastAsia" w:ascii="仿宋" w:hAnsi="仿宋" w:eastAsia="仿宋" w:cs="仿宋"/>
          <w:b/>
          <w:bCs/>
          <w:sz w:val="32"/>
          <w:szCs w:val="32"/>
          <w:lang w:val="en-US" w:eastAsia="zh-CN"/>
        </w:rPr>
        <w:t>或申请</w:t>
      </w:r>
      <w:r>
        <w:rPr>
          <w:rFonts w:hint="eastAsia" w:ascii="仿宋" w:hAnsi="仿宋" w:eastAsia="仿宋" w:cs="仿宋"/>
          <w:b/>
          <w:bCs/>
          <w:sz w:val="32"/>
          <w:szCs w:val="32"/>
        </w:rPr>
        <w:t>无固定格式</w:t>
      </w:r>
      <w:r>
        <w:rPr>
          <w:rFonts w:hint="eastAsia" w:ascii="仿宋" w:hAnsi="仿宋" w:eastAsia="仿宋" w:cs="仿宋"/>
          <w:sz w:val="32"/>
          <w:szCs w:val="32"/>
        </w:rPr>
        <w:t>，企业自拟即可。</w:t>
      </w:r>
    </w:p>
    <w:p>
      <w:pPr>
        <w:widowControl w:val="0"/>
        <w:numPr>
          <w:ilvl w:val="0"/>
          <w:numId w:val="0"/>
        </w:numPr>
        <w:spacing w:line="560" w:lineRule="exact"/>
        <w:jc w:val="both"/>
        <w:rPr>
          <w:rFonts w:hint="eastAsia" w:ascii="仿宋" w:hAnsi="仿宋" w:eastAsia="仿宋" w:cs="仿宋"/>
          <w:sz w:val="32"/>
          <w:szCs w:val="32"/>
          <w:lang w:val="en-US" w:eastAsia="zh-CN"/>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tbl>
      <w:tblPr>
        <w:tblStyle w:val="3"/>
        <w:tblW w:w="13782" w:type="dxa"/>
        <w:tblInd w:w="0" w:type="dxa"/>
        <w:tblLayout w:type="fixed"/>
        <w:tblCellMar>
          <w:top w:w="0" w:type="dxa"/>
          <w:left w:w="0" w:type="dxa"/>
          <w:bottom w:w="0" w:type="dxa"/>
          <w:right w:w="0" w:type="dxa"/>
        </w:tblCellMar>
      </w:tblPr>
      <w:tblGrid>
        <w:gridCol w:w="557"/>
        <w:gridCol w:w="970"/>
        <w:gridCol w:w="1410"/>
        <w:gridCol w:w="1515"/>
        <w:gridCol w:w="2235"/>
        <w:gridCol w:w="1200"/>
        <w:gridCol w:w="1350"/>
        <w:gridCol w:w="1665"/>
        <w:gridCol w:w="1575"/>
        <w:gridCol w:w="1305"/>
      </w:tblGrid>
      <w:tr>
        <w:tblPrEx>
          <w:tblLayout w:type="fixed"/>
          <w:tblCellMar>
            <w:top w:w="0" w:type="dxa"/>
            <w:left w:w="0" w:type="dxa"/>
            <w:bottom w:w="0" w:type="dxa"/>
            <w:right w:w="0" w:type="dxa"/>
          </w:tblCellMar>
        </w:tblPrEx>
        <w:trPr>
          <w:trHeight w:val="1032" w:hRule="atLeast"/>
        </w:trPr>
        <w:tc>
          <w:tcPr>
            <w:tcW w:w="13782"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表一</w:t>
            </w:r>
          </w:p>
          <w:p>
            <w:pPr>
              <w:jc w:val="center"/>
              <w:rPr>
                <w:sz w:val="32"/>
              </w:rPr>
            </w:pPr>
            <w:r>
              <w:rPr>
                <w:rFonts w:hint="eastAsia" w:ascii="黑体" w:hAnsi="黑体" w:eastAsia="黑体" w:cs="黑体"/>
                <w:sz w:val="32"/>
                <w:szCs w:val="32"/>
                <w:lang w:eastAsia="zh-CN"/>
              </w:rPr>
              <w:t>“</w:t>
            </w:r>
            <w:r>
              <w:rPr>
                <w:rFonts w:hint="eastAsia" w:ascii="黑体" w:hAnsi="黑体" w:eastAsia="黑体" w:cs="黑体"/>
                <w:sz w:val="32"/>
                <w:szCs w:val="32"/>
              </w:rPr>
              <w:t>中药饮片</w:t>
            </w:r>
            <w:r>
              <w:rPr>
                <w:rFonts w:hint="eastAsia" w:ascii="黑体" w:hAnsi="黑体" w:eastAsia="黑体" w:cs="黑体"/>
                <w:sz w:val="32"/>
                <w:szCs w:val="32"/>
                <w:lang w:eastAsia="zh-CN"/>
              </w:rPr>
              <w:t>”</w:t>
            </w:r>
            <w:r>
              <w:rPr>
                <w:rFonts w:hint="eastAsia" w:ascii="黑体" w:hAnsi="黑体" w:eastAsia="黑体" w:cs="黑体"/>
                <w:sz w:val="32"/>
                <w:szCs w:val="32"/>
              </w:rPr>
              <w:t>集采药品中选企业</w:t>
            </w:r>
            <w:r>
              <w:rPr>
                <w:rFonts w:hint="eastAsia" w:ascii="宋体" w:hAnsi="宋体" w:eastAsia="宋体" w:cs="宋体"/>
                <w:b/>
                <w:color w:val="000000"/>
                <w:kern w:val="0"/>
                <w:sz w:val="32"/>
                <w:szCs w:val="32"/>
              </w:rPr>
              <w:t>新增委托配送企业名单</w:t>
            </w:r>
          </w:p>
        </w:tc>
      </w:tr>
      <w:tr>
        <w:tblPrEx>
          <w:tblLayout w:type="fixed"/>
          <w:tblCellMar>
            <w:top w:w="0" w:type="dxa"/>
            <w:left w:w="0" w:type="dxa"/>
            <w:bottom w:w="0" w:type="dxa"/>
            <w:right w:w="0" w:type="dxa"/>
          </w:tblCellMar>
        </w:tblPrEx>
        <w:trPr>
          <w:trHeight w:val="1234"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eastAsia="zh-CN"/>
              </w:rPr>
            </w:pPr>
            <w:r>
              <w:rPr>
                <w:rFonts w:hint="eastAsia" w:ascii="宋体" w:hAnsi="宋体" w:eastAsia="宋体" w:cs="宋体"/>
                <w:b/>
                <w:color w:val="000000"/>
                <w:kern w:val="0"/>
                <w:sz w:val="22"/>
                <w:szCs w:val="22"/>
              </w:rPr>
              <w:t>生产企业</w:t>
            </w:r>
            <w:r>
              <w:rPr>
                <w:rFonts w:hint="eastAsia" w:ascii="宋体" w:hAnsi="宋体" w:eastAsia="宋体" w:cs="宋体"/>
                <w:b/>
                <w:color w:val="000000"/>
                <w:kern w:val="0"/>
                <w:sz w:val="22"/>
                <w:szCs w:val="22"/>
                <w:lang w:val="en-US" w:eastAsia="zh-CN"/>
              </w:rPr>
              <w:t>用户名</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生产企业名称</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val="en-US" w:eastAsia="zh-CN"/>
              </w:rPr>
            </w:pPr>
            <w:r>
              <w:rPr>
                <w:rFonts w:hint="eastAsia" w:ascii="宋体" w:hAnsi="宋体" w:eastAsia="宋体" w:cs="宋体"/>
                <w:b/>
                <w:color w:val="000000"/>
                <w:kern w:val="0"/>
                <w:sz w:val="22"/>
                <w:szCs w:val="22"/>
              </w:rPr>
              <w:t>配送企业</w:t>
            </w:r>
            <w:r>
              <w:rPr>
                <w:rFonts w:hint="eastAsia" w:ascii="宋体" w:hAnsi="宋体" w:eastAsia="宋体" w:cs="宋体"/>
                <w:b/>
                <w:color w:val="000000"/>
                <w:kern w:val="0"/>
                <w:sz w:val="22"/>
                <w:szCs w:val="22"/>
                <w:lang w:val="en-US" w:eastAsia="zh-CN"/>
              </w:rPr>
              <w:t>用户名</w:t>
            </w: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 xml:space="preserve"> 配送企业名称</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配送企业联系人</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配送企业联系方式</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配送企业是否需新增配送区域</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lang w:eastAsia="zh-CN"/>
              </w:rPr>
            </w:pPr>
            <w:r>
              <w:rPr>
                <w:rFonts w:hint="eastAsia" w:ascii="宋体" w:hAnsi="宋体" w:eastAsia="宋体" w:cs="宋体"/>
                <w:b/>
                <w:color w:val="000000"/>
                <w:kern w:val="0"/>
                <w:sz w:val="22"/>
                <w:szCs w:val="22"/>
              </w:rPr>
              <w:t>配送企业是否需</w:t>
            </w:r>
            <w:r>
              <w:rPr>
                <w:rFonts w:hint="eastAsia" w:ascii="宋体" w:hAnsi="宋体" w:eastAsia="宋体" w:cs="宋体"/>
                <w:b/>
                <w:color w:val="000000"/>
                <w:kern w:val="0"/>
                <w:sz w:val="22"/>
                <w:szCs w:val="22"/>
                <w:lang w:eastAsia="zh-CN"/>
              </w:rPr>
              <w:t>注册认证</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2"/>
                <w:szCs w:val="22"/>
                <w:lang w:eastAsia="zh-CN"/>
              </w:rPr>
            </w:pPr>
            <w:r>
              <w:rPr>
                <w:rFonts w:hint="eastAsia" w:ascii="宋体" w:hAnsi="宋体" w:eastAsia="宋体" w:cs="宋体"/>
                <w:b/>
                <w:color w:val="000000"/>
                <w:kern w:val="0"/>
                <w:sz w:val="22"/>
                <w:szCs w:val="22"/>
                <w:lang w:eastAsia="zh-CN"/>
              </w:rPr>
              <w:t>中选药品批次</w:t>
            </w:r>
          </w:p>
        </w:tc>
      </w:tr>
      <w:tr>
        <w:tblPrEx>
          <w:tblLayout w:type="fixed"/>
          <w:tblCellMar>
            <w:top w:w="0" w:type="dxa"/>
            <w:left w:w="0" w:type="dxa"/>
            <w:bottom w:w="0" w:type="dxa"/>
            <w:right w:w="0" w:type="dxa"/>
          </w:tblCellMar>
        </w:tblPrEx>
        <w:trPr>
          <w:trHeight w:val="629"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生产企业</w:t>
            </w:r>
            <w:r>
              <w:rPr>
                <w:rFonts w:hint="eastAsia" w:ascii="宋体" w:hAnsi="宋体" w:cs="宋体"/>
                <w:color w:val="000000"/>
                <w:sz w:val="22"/>
                <w:szCs w:val="22"/>
                <w:lang w:val="en-US" w:eastAsia="zh-CN"/>
              </w:rPr>
              <w:t>信用</w:t>
            </w:r>
            <w:r>
              <w:rPr>
                <w:rFonts w:hint="eastAsia" w:ascii="宋体" w:hAnsi="宋体" w:eastAsia="宋体" w:cs="宋体"/>
                <w:color w:val="000000"/>
                <w:sz w:val="22"/>
                <w:szCs w:val="22"/>
                <w:lang w:val="en-US" w:eastAsia="zh-CN"/>
              </w:rPr>
              <w:t>代码</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生产XX有限公司</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eastAsia="zh-CN"/>
              </w:rPr>
              <w:t>配送企业</w:t>
            </w:r>
            <w:r>
              <w:rPr>
                <w:rFonts w:hint="eastAsia" w:ascii="宋体" w:hAnsi="宋体" w:cs="宋体"/>
                <w:color w:val="000000"/>
                <w:kern w:val="0"/>
                <w:sz w:val="22"/>
                <w:szCs w:val="22"/>
                <w:lang w:eastAsia="zh-CN"/>
              </w:rPr>
              <w:t>信用代</w:t>
            </w:r>
            <w:r>
              <w:rPr>
                <w:rFonts w:hint="eastAsia" w:ascii="宋体" w:hAnsi="宋体" w:eastAsia="宋体" w:cs="宋体"/>
                <w:color w:val="000000"/>
                <w:kern w:val="0"/>
                <w:sz w:val="22"/>
                <w:szCs w:val="22"/>
                <w:lang w:eastAsia="zh-CN"/>
              </w:rPr>
              <w:t>码</w:t>
            </w: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配送XX有限公司1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李1</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133XXXXXXXX</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否</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否</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Layout w:type="fixed"/>
          <w:tblCellMar>
            <w:top w:w="0" w:type="dxa"/>
            <w:left w:w="0" w:type="dxa"/>
            <w:bottom w:w="0" w:type="dxa"/>
            <w:right w:w="0" w:type="dxa"/>
          </w:tblCellMar>
        </w:tblPrEx>
        <w:trPr>
          <w:trHeight w:val="629"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生产企业</w:t>
            </w:r>
            <w:r>
              <w:rPr>
                <w:rFonts w:hint="eastAsia" w:ascii="宋体" w:hAnsi="宋体" w:cs="宋体"/>
                <w:color w:val="000000"/>
                <w:sz w:val="22"/>
                <w:szCs w:val="22"/>
                <w:lang w:val="en-US" w:eastAsia="zh-CN"/>
              </w:rPr>
              <w:t>信用</w:t>
            </w:r>
            <w:r>
              <w:rPr>
                <w:rFonts w:hint="eastAsia" w:ascii="宋体" w:hAnsi="宋体" w:eastAsia="宋体" w:cs="宋体"/>
                <w:color w:val="000000"/>
                <w:sz w:val="22"/>
                <w:szCs w:val="22"/>
                <w:lang w:val="en-US" w:eastAsia="zh-CN"/>
              </w:rPr>
              <w:t>代码</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生产XX有限公司</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eastAsia="zh-CN"/>
              </w:rPr>
              <w:t>配送企业</w:t>
            </w:r>
            <w:r>
              <w:rPr>
                <w:rFonts w:hint="eastAsia" w:ascii="宋体" w:hAnsi="宋体" w:cs="宋体"/>
                <w:color w:val="000000"/>
                <w:kern w:val="0"/>
                <w:sz w:val="22"/>
                <w:szCs w:val="22"/>
                <w:lang w:eastAsia="zh-CN"/>
              </w:rPr>
              <w:t>信用代</w:t>
            </w:r>
            <w:r>
              <w:rPr>
                <w:rFonts w:hint="eastAsia" w:ascii="宋体" w:hAnsi="宋体" w:eastAsia="宋体" w:cs="宋体"/>
                <w:color w:val="000000"/>
                <w:kern w:val="0"/>
                <w:sz w:val="22"/>
                <w:szCs w:val="22"/>
                <w:lang w:eastAsia="zh-CN"/>
              </w:rPr>
              <w:t>码</w:t>
            </w: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配送XX有限公司2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李2</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158XXXXXXXX</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否</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否</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1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2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337" w:hRule="atLeast"/>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2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2"/>
                <w:szCs w:val="22"/>
              </w:rPr>
            </w:pPr>
          </w:p>
        </w:tc>
      </w:tr>
    </w:tbl>
    <w:p>
      <w:pPr>
        <w:ind w:firstLine="640" w:firstLineChars="200"/>
        <w:rPr>
          <w:rFonts w:ascii="仿宋" w:hAnsi="仿宋" w:eastAsia="仿宋" w:cs="仿宋"/>
          <w:sz w:val="32"/>
          <w:szCs w:val="32"/>
        </w:rPr>
      </w:pPr>
    </w:p>
    <w:tbl>
      <w:tblPr>
        <w:tblStyle w:val="3"/>
        <w:tblW w:w="13662" w:type="dxa"/>
        <w:tblInd w:w="0" w:type="dxa"/>
        <w:tblLayout w:type="fixed"/>
        <w:tblCellMar>
          <w:top w:w="0" w:type="dxa"/>
          <w:left w:w="0" w:type="dxa"/>
          <w:bottom w:w="0" w:type="dxa"/>
          <w:right w:w="0" w:type="dxa"/>
        </w:tblCellMar>
      </w:tblPr>
      <w:tblGrid>
        <w:gridCol w:w="585"/>
        <w:gridCol w:w="2772"/>
        <w:gridCol w:w="2430"/>
        <w:gridCol w:w="3405"/>
        <w:gridCol w:w="1965"/>
        <w:gridCol w:w="2505"/>
      </w:tblGrid>
      <w:tr>
        <w:tblPrEx>
          <w:tblLayout w:type="fixed"/>
          <w:tblCellMar>
            <w:top w:w="0" w:type="dxa"/>
            <w:left w:w="0" w:type="dxa"/>
            <w:bottom w:w="0" w:type="dxa"/>
            <w:right w:w="0" w:type="dxa"/>
          </w:tblCellMar>
        </w:tblPrEx>
        <w:trPr>
          <w:trHeight w:val="405" w:hRule="atLeast"/>
        </w:trPr>
        <w:tc>
          <w:tcPr>
            <w:tcW w:w="13662"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227965</wp:posOffset>
                      </wp:positionH>
                      <wp:positionV relativeFrom="paragraph">
                        <wp:posOffset>-537210</wp:posOffset>
                      </wp:positionV>
                      <wp:extent cx="1006475" cy="422910"/>
                      <wp:effectExtent l="4445" t="4445" r="17780" b="10795"/>
                      <wp:wrapNone/>
                      <wp:docPr id="2" name="文本框 2"/>
                      <wp:cNvGraphicFramePr/>
                      <a:graphic xmlns:a="http://schemas.openxmlformats.org/drawingml/2006/main">
                        <a:graphicData uri="http://schemas.microsoft.com/office/word/2010/wordprocessingShape">
                          <wps:wsp>
                            <wps:cNvSpPr txBox="1"/>
                            <wps:spPr>
                              <a:xfrm>
                                <a:off x="0" y="0"/>
                                <a:ext cx="1006475" cy="42291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表二</w:t>
                                  </w:r>
                                </w:p>
                              </w:txbxContent>
                            </wps:txbx>
                            <wps:bodyPr vert="horz" wrap="square" anchor="t" upright="1"/>
                          </wps:wsp>
                        </a:graphicData>
                      </a:graphic>
                    </wp:anchor>
                  </w:drawing>
                </mc:Choice>
                <mc:Fallback>
                  <w:pict>
                    <v:shape id="_x0000_s1026" o:spid="_x0000_s1026" o:spt="202" type="#_x0000_t202" style="position:absolute;left:0pt;margin-left:17.95pt;margin-top:-42.3pt;height:33.3pt;width:79.25pt;z-index:251658240;mso-width-relative:page;mso-height-relative:page;" fillcolor="#FFFFFF" filled="t" stroked="t" coordsize="21600,21600" o:gfxdata="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6IIx2AAAAAoBAAAPAAAAAAAAAAEAIAAAACIA&#10;AABkcnMvZG93bnJldi54bWxQSwECFAAUAAAACACHTuJAERVddQkCAAAbBAAADgAAAAAAAAABACAA&#10;AAAnAQAAZHJzL2Uyb0RvYy54bWxQSwUGAAAAAAYABgBZAQAAogUAAAAA&#10;">
                      <v:fill on="t" focussize="0,0"/>
                      <v:stroke color="#FFFFFF" joinstyle="miter"/>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表二</w:t>
                            </w:r>
                          </w:p>
                        </w:txbxContent>
                      </v:textbox>
                    </v:shape>
                  </w:pict>
                </mc:Fallback>
              </mc:AlternateContent>
            </w:r>
            <w:r>
              <w:rPr>
                <w:rFonts w:hint="eastAsia" w:ascii="宋体" w:hAnsi="宋体" w:eastAsia="宋体" w:cs="宋体"/>
                <w:b/>
                <w:color w:val="000000"/>
                <w:kern w:val="0"/>
                <w:sz w:val="32"/>
                <w:szCs w:val="32"/>
              </w:rPr>
              <w:t>配送企业账户信息收集表</w:t>
            </w:r>
          </w:p>
        </w:tc>
      </w:tr>
      <w:tr>
        <w:tblPrEx>
          <w:tblLayout w:type="fixed"/>
          <w:tblCellMar>
            <w:top w:w="0" w:type="dxa"/>
            <w:left w:w="0" w:type="dxa"/>
            <w:bottom w:w="0" w:type="dxa"/>
            <w:right w:w="0" w:type="dxa"/>
          </w:tblCellMar>
        </w:tblPrEx>
        <w:trPr>
          <w:trHeight w:val="300" w:hRule="atLeast"/>
        </w:trPr>
        <w:tc>
          <w:tcPr>
            <w:tcW w:w="585" w:type="dxa"/>
            <w:tcBorders>
              <w:top w:val="nil"/>
              <w:left w:val="nil"/>
              <w:bottom w:val="nil"/>
              <w:right w:val="nil"/>
            </w:tcBorders>
            <w:noWrap/>
            <w:tcMar>
              <w:top w:w="15" w:type="dxa"/>
              <w:left w:w="15" w:type="dxa"/>
              <w:right w:w="15" w:type="dxa"/>
            </w:tcMar>
            <w:vAlign w:val="center"/>
          </w:tcPr>
          <w:p>
            <w:pPr>
              <w:jc w:val="center"/>
              <w:rPr>
                <w:rFonts w:ascii="宋体" w:hAnsi="宋体" w:eastAsia="宋体" w:cs="宋体"/>
                <w:color w:val="000000"/>
                <w:sz w:val="24"/>
              </w:rPr>
            </w:pPr>
          </w:p>
        </w:tc>
        <w:tc>
          <w:tcPr>
            <w:tcW w:w="2772" w:type="dxa"/>
            <w:tcBorders>
              <w:top w:val="nil"/>
              <w:left w:val="nil"/>
              <w:bottom w:val="nil"/>
              <w:right w:val="nil"/>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nil"/>
              <w:left w:val="nil"/>
              <w:bottom w:val="nil"/>
              <w:right w:val="nil"/>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nil"/>
              <w:left w:val="nil"/>
              <w:bottom w:val="nil"/>
              <w:right w:val="nil"/>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nil"/>
              <w:left w:val="nil"/>
              <w:bottom w:val="nil"/>
              <w:right w:val="nil"/>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nil"/>
              <w:left w:val="nil"/>
              <w:bottom w:val="nil"/>
              <w:right w:val="nil"/>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900" w:hRule="atLeast"/>
        </w:trPr>
        <w:tc>
          <w:tcPr>
            <w:tcW w:w="58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序号</w:t>
            </w:r>
          </w:p>
        </w:tc>
        <w:tc>
          <w:tcPr>
            <w:tcW w:w="2772"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ascii="宋体" w:hAnsi="宋体" w:eastAsia="宋体" w:cs="宋体"/>
                <w:b/>
                <w:color w:val="000000"/>
                <w:kern w:val="0"/>
                <w:szCs w:val="21"/>
              </w:rPr>
              <w:t>收款方账号（或借记卡卡号）</w:t>
            </w:r>
          </w:p>
        </w:tc>
        <w:tc>
          <w:tcPr>
            <w:tcW w:w="243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ascii="宋体" w:hAnsi="宋体" w:eastAsia="宋体" w:cs="宋体"/>
                <w:b/>
                <w:color w:val="000000"/>
                <w:kern w:val="0"/>
                <w:szCs w:val="21"/>
              </w:rPr>
              <w:t>收款方户名</w:t>
            </w:r>
          </w:p>
        </w:tc>
        <w:tc>
          <w:tcPr>
            <w:tcW w:w="340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ascii="宋体" w:hAnsi="宋体" w:eastAsia="宋体" w:cs="宋体"/>
                <w:b/>
                <w:color w:val="000000"/>
                <w:kern w:val="0"/>
                <w:szCs w:val="21"/>
              </w:rPr>
              <w:t>收款方</w:t>
            </w:r>
            <w:r>
              <w:rPr>
                <w:rStyle w:val="6"/>
                <w:rFonts w:hint="default"/>
              </w:rPr>
              <w:t>开户行名</w:t>
            </w:r>
          </w:p>
        </w:tc>
        <w:tc>
          <w:tcPr>
            <w:tcW w:w="196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ascii="宋体" w:hAnsi="宋体" w:eastAsia="宋体" w:cs="宋体"/>
                <w:b/>
                <w:color w:val="000000"/>
                <w:kern w:val="0"/>
                <w:szCs w:val="21"/>
              </w:rPr>
              <w:t>收款方开户行号或代理行行号（12位）</w:t>
            </w:r>
          </w:p>
        </w:tc>
        <w:tc>
          <w:tcPr>
            <w:tcW w:w="2505"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left"/>
              <w:textAlignment w:val="center"/>
              <w:rPr>
                <w:rFonts w:ascii="宋体" w:hAnsi="宋体" w:eastAsia="宋体" w:cs="宋体"/>
                <w:b/>
                <w:color w:val="000000"/>
                <w:sz w:val="24"/>
              </w:rPr>
            </w:pPr>
            <w:r>
              <w:rPr>
                <w:rFonts w:hint="eastAsia" w:ascii="宋体" w:hAnsi="宋体" w:eastAsia="宋体" w:cs="宋体"/>
                <w:b/>
                <w:color w:val="000000"/>
                <w:kern w:val="0"/>
                <w:sz w:val="24"/>
              </w:rPr>
              <w:t>对公或个人帐户</w:t>
            </w:r>
          </w:p>
        </w:tc>
      </w:tr>
      <w:tr>
        <w:tblPrEx>
          <w:tblLayout w:type="fixed"/>
          <w:tblCellMar>
            <w:top w:w="0" w:type="dxa"/>
            <w:left w:w="0" w:type="dxa"/>
            <w:bottom w:w="0" w:type="dxa"/>
            <w:right w:w="0" w:type="dxa"/>
          </w:tblCellMar>
        </w:tblPrEx>
        <w:trPr>
          <w:trHeight w:val="570" w:hRule="atLeast"/>
        </w:trPr>
        <w:tc>
          <w:tcPr>
            <w:tcW w:w="58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举例</w:t>
            </w:r>
          </w:p>
        </w:tc>
        <w:tc>
          <w:tcPr>
            <w:tcW w:w="2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0602007529000002682</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内蒙古</w:t>
            </w:r>
            <w:r>
              <w:rPr>
                <w:rFonts w:hint="eastAsia" w:ascii="宋体" w:hAnsi="宋体" w:cs="宋体"/>
                <w:color w:val="000000"/>
                <w:kern w:val="0"/>
                <w:sz w:val="24"/>
                <w:lang w:val="en-US" w:eastAsia="zh-CN"/>
              </w:rPr>
              <w:t>xxxxx</w:t>
            </w:r>
            <w:r>
              <w:rPr>
                <w:rFonts w:hint="eastAsia" w:ascii="宋体" w:hAnsi="宋体" w:eastAsia="宋体" w:cs="宋体"/>
                <w:color w:val="000000"/>
                <w:kern w:val="0"/>
                <w:sz w:val="24"/>
              </w:rPr>
              <w:t>股份有限公司</w:t>
            </w:r>
          </w:p>
        </w:tc>
        <w:tc>
          <w:tcPr>
            <w:tcW w:w="3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中国工商银行股份有限公司呼和浩特市盛乐园区支行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102191000829</w:t>
            </w:r>
          </w:p>
        </w:tc>
        <w:tc>
          <w:tcPr>
            <w:tcW w:w="2505"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对公</w:t>
            </w: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2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585" w:type="dxa"/>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c>
          <w:tcPr>
            <w:tcW w:w="2772"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43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3405"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1965"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ascii="宋体" w:hAnsi="宋体" w:eastAsia="宋体" w:cs="宋体"/>
                <w:color w:val="000000"/>
                <w:sz w:val="24"/>
              </w:rPr>
            </w:pPr>
          </w:p>
        </w:tc>
        <w:tc>
          <w:tcPr>
            <w:tcW w:w="2505"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ascii="宋体" w:hAnsi="宋体" w:eastAsia="宋体" w:cs="宋体"/>
                <w:color w:val="000000"/>
                <w:sz w:val="24"/>
              </w:rPr>
            </w:pPr>
          </w:p>
        </w:tc>
      </w:tr>
    </w:tbl>
    <w:p>
      <w:pPr>
        <w:ind w:firstLine="640" w:firstLineChars="200"/>
        <w:rPr>
          <w:rFonts w:ascii="仿宋" w:hAnsi="仿宋" w:eastAsia="仿宋" w:cs="仿宋"/>
          <w:sz w:val="32"/>
          <w:szCs w:val="32"/>
        </w:rPr>
      </w:pPr>
    </w:p>
    <w:p/>
    <w:p/>
    <w:p/>
    <w:p>
      <w:pPr>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表三</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914"/>
        <w:gridCol w:w="3172"/>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4"/>
            <w:noWrap w:val="0"/>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配送企业信息收集表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285" w:type="dxa"/>
            <w:noWrap w:val="0"/>
            <w:vAlign w:val="top"/>
          </w:tcPr>
          <w:p>
            <w:pPr>
              <w:spacing w:line="480" w:lineRule="auto"/>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3914" w:type="dxa"/>
            <w:noWrap w:val="0"/>
            <w:vAlign w:val="top"/>
          </w:tcPr>
          <w:p>
            <w:pPr>
              <w:spacing w:line="480" w:lineRule="auto"/>
              <w:jc w:val="center"/>
              <w:rPr>
                <w:rFonts w:hint="eastAsia" w:ascii="宋体" w:hAnsi="宋体" w:eastAsia="宋体" w:cs="宋体"/>
                <w:b/>
                <w:bCs/>
                <w:kern w:val="2"/>
                <w:sz w:val="22"/>
                <w:szCs w:val="22"/>
                <w:vertAlign w:val="baseline"/>
                <w:lang w:val="en-US" w:eastAsia="zh-CN" w:bidi="ar-SA"/>
              </w:rPr>
            </w:pPr>
            <w:r>
              <w:rPr>
                <w:rFonts w:hint="eastAsia" w:ascii="宋体" w:hAnsi="宋体" w:eastAsia="宋体" w:cs="宋体"/>
                <w:b/>
                <w:bCs/>
                <w:sz w:val="22"/>
                <w:szCs w:val="22"/>
                <w:vertAlign w:val="baseline"/>
                <w:lang w:val="en-US" w:eastAsia="zh-CN"/>
              </w:rPr>
              <w:t>配送企业名称</w:t>
            </w:r>
          </w:p>
        </w:tc>
        <w:tc>
          <w:tcPr>
            <w:tcW w:w="3172" w:type="dxa"/>
            <w:noWrap w:val="0"/>
            <w:vAlign w:val="top"/>
          </w:tcPr>
          <w:p>
            <w:pPr>
              <w:spacing w:line="480" w:lineRule="auto"/>
              <w:jc w:val="center"/>
              <w:rPr>
                <w:rFonts w:hint="eastAsia" w:ascii="宋体" w:hAnsi="宋体" w:eastAsia="宋体" w:cs="宋体"/>
                <w:b/>
                <w:bCs/>
                <w:kern w:val="2"/>
                <w:sz w:val="22"/>
                <w:szCs w:val="22"/>
                <w:vertAlign w:val="baseline"/>
                <w:lang w:val="en-US" w:eastAsia="zh-CN" w:bidi="ar-SA"/>
              </w:rPr>
            </w:pPr>
            <w:r>
              <w:rPr>
                <w:rFonts w:hint="eastAsia" w:ascii="宋体" w:hAnsi="宋体" w:eastAsia="宋体" w:cs="宋体"/>
                <w:b/>
                <w:bCs/>
                <w:sz w:val="22"/>
                <w:szCs w:val="22"/>
                <w:vertAlign w:val="baseline"/>
                <w:lang w:val="en-US" w:eastAsia="zh-CN"/>
              </w:rPr>
              <w:t>统一社会信用代码</w:t>
            </w:r>
          </w:p>
        </w:tc>
        <w:tc>
          <w:tcPr>
            <w:tcW w:w="5803" w:type="dxa"/>
            <w:noWrap w:val="0"/>
            <w:vAlign w:val="top"/>
          </w:tcPr>
          <w:p>
            <w:pPr>
              <w:spacing w:line="480" w:lineRule="auto"/>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业务类型（药品 或 药品加耗材）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85" w:type="dxa"/>
            <w:noWrap w:val="0"/>
            <w:vAlign w:val="top"/>
          </w:tcPr>
          <w:p>
            <w:pPr>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w:t>
            </w:r>
          </w:p>
        </w:tc>
        <w:tc>
          <w:tcPr>
            <w:tcW w:w="3914" w:type="dxa"/>
            <w:noWrap w:val="0"/>
            <w:vAlign w:val="top"/>
          </w:tcPr>
          <w:p>
            <w:pPr>
              <w:tabs>
                <w:tab w:val="left" w:pos="1168"/>
              </w:tabs>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XX有限公司1</w:t>
            </w:r>
          </w:p>
        </w:tc>
        <w:tc>
          <w:tcPr>
            <w:tcW w:w="3172" w:type="dxa"/>
            <w:noWrap w:val="0"/>
            <w:vAlign w:val="top"/>
          </w:tcPr>
          <w:p>
            <w:pPr>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9115xxxxxxxx8U</w:t>
            </w:r>
          </w:p>
        </w:tc>
        <w:tc>
          <w:tcPr>
            <w:tcW w:w="5803" w:type="dxa"/>
            <w:noWrap w:val="0"/>
            <w:vAlign w:val="top"/>
          </w:tcPr>
          <w:p>
            <w:pPr>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285" w:type="dxa"/>
            <w:noWrap w:val="0"/>
            <w:vAlign w:val="top"/>
          </w:tcPr>
          <w:p>
            <w:pPr>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w:t>
            </w:r>
          </w:p>
        </w:tc>
        <w:tc>
          <w:tcPr>
            <w:tcW w:w="3914" w:type="dxa"/>
            <w:noWrap w:val="0"/>
            <w:vAlign w:val="top"/>
          </w:tcPr>
          <w:p>
            <w:pPr>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XX有限公司2</w:t>
            </w:r>
          </w:p>
        </w:tc>
        <w:tc>
          <w:tcPr>
            <w:tcW w:w="3172" w:type="dxa"/>
            <w:noWrap w:val="0"/>
            <w:vAlign w:val="top"/>
          </w:tcPr>
          <w:p>
            <w:pPr>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9115xxxxxxxx9U</w:t>
            </w:r>
          </w:p>
        </w:tc>
        <w:tc>
          <w:tcPr>
            <w:tcW w:w="5803" w:type="dxa"/>
            <w:noWrap w:val="0"/>
            <w:vAlign w:val="top"/>
          </w:tcPr>
          <w:p>
            <w:pPr>
              <w:spacing w:line="480" w:lineRule="auto"/>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药品加耗材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285" w:type="dxa"/>
            <w:noWrap w:val="0"/>
            <w:vAlign w:val="top"/>
          </w:tcPr>
          <w:p>
            <w:pPr>
              <w:rPr>
                <w:rFonts w:hint="eastAsia" w:ascii="黑体" w:hAnsi="黑体" w:eastAsia="黑体" w:cs="黑体"/>
                <w:sz w:val="32"/>
                <w:szCs w:val="32"/>
                <w:vertAlign w:val="baseline"/>
                <w:lang w:val="en-US" w:eastAsia="zh-CN"/>
              </w:rPr>
            </w:pPr>
          </w:p>
        </w:tc>
        <w:tc>
          <w:tcPr>
            <w:tcW w:w="3914" w:type="dxa"/>
            <w:noWrap w:val="0"/>
            <w:vAlign w:val="top"/>
          </w:tcPr>
          <w:p>
            <w:pPr>
              <w:rPr>
                <w:rFonts w:hint="eastAsia" w:ascii="黑体" w:hAnsi="黑体" w:eastAsia="黑体" w:cs="黑体"/>
                <w:sz w:val="32"/>
                <w:szCs w:val="32"/>
                <w:vertAlign w:val="baseline"/>
                <w:lang w:val="en-US" w:eastAsia="zh-CN"/>
              </w:rPr>
            </w:pPr>
          </w:p>
        </w:tc>
        <w:tc>
          <w:tcPr>
            <w:tcW w:w="3172" w:type="dxa"/>
            <w:noWrap w:val="0"/>
            <w:vAlign w:val="top"/>
          </w:tcPr>
          <w:p>
            <w:pPr>
              <w:rPr>
                <w:rFonts w:hint="eastAsia" w:ascii="黑体" w:hAnsi="黑体" w:eastAsia="黑体" w:cs="黑体"/>
                <w:sz w:val="32"/>
                <w:szCs w:val="32"/>
                <w:vertAlign w:val="baseline"/>
                <w:lang w:val="en-US" w:eastAsia="zh-CN"/>
              </w:rPr>
            </w:pPr>
          </w:p>
        </w:tc>
        <w:tc>
          <w:tcPr>
            <w:tcW w:w="5803" w:type="dxa"/>
            <w:noWrap w:val="0"/>
            <w:vAlign w:val="top"/>
          </w:tcPr>
          <w:p>
            <w:pP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noWrap w:val="0"/>
            <w:vAlign w:val="top"/>
          </w:tcPr>
          <w:p>
            <w:pPr>
              <w:rPr>
                <w:rFonts w:hint="eastAsia" w:ascii="黑体" w:hAnsi="黑体" w:eastAsia="黑体" w:cs="黑体"/>
                <w:sz w:val="32"/>
                <w:szCs w:val="32"/>
                <w:vertAlign w:val="baseline"/>
                <w:lang w:val="en-US" w:eastAsia="zh-CN"/>
              </w:rPr>
            </w:pPr>
          </w:p>
        </w:tc>
        <w:tc>
          <w:tcPr>
            <w:tcW w:w="3914" w:type="dxa"/>
            <w:noWrap w:val="0"/>
            <w:vAlign w:val="top"/>
          </w:tcPr>
          <w:p>
            <w:pPr>
              <w:rPr>
                <w:rFonts w:hint="eastAsia" w:ascii="黑体" w:hAnsi="黑体" w:eastAsia="黑体" w:cs="黑体"/>
                <w:sz w:val="32"/>
                <w:szCs w:val="32"/>
                <w:vertAlign w:val="baseline"/>
                <w:lang w:val="en-US" w:eastAsia="zh-CN"/>
              </w:rPr>
            </w:pPr>
          </w:p>
        </w:tc>
        <w:tc>
          <w:tcPr>
            <w:tcW w:w="3172" w:type="dxa"/>
            <w:noWrap w:val="0"/>
            <w:vAlign w:val="top"/>
          </w:tcPr>
          <w:p>
            <w:pPr>
              <w:rPr>
                <w:rFonts w:hint="eastAsia" w:ascii="黑体" w:hAnsi="黑体" w:eastAsia="黑体" w:cs="黑体"/>
                <w:sz w:val="32"/>
                <w:szCs w:val="32"/>
                <w:vertAlign w:val="baseline"/>
                <w:lang w:val="en-US" w:eastAsia="zh-CN"/>
              </w:rPr>
            </w:pPr>
          </w:p>
        </w:tc>
        <w:tc>
          <w:tcPr>
            <w:tcW w:w="5803" w:type="dxa"/>
            <w:noWrap w:val="0"/>
            <w:vAlign w:val="top"/>
          </w:tcPr>
          <w:p>
            <w:pP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noWrap w:val="0"/>
            <w:vAlign w:val="top"/>
          </w:tcPr>
          <w:p>
            <w:pPr>
              <w:rPr>
                <w:rFonts w:hint="eastAsia" w:ascii="黑体" w:hAnsi="黑体" w:eastAsia="黑体" w:cs="黑体"/>
                <w:sz w:val="32"/>
                <w:szCs w:val="32"/>
                <w:vertAlign w:val="baseline"/>
                <w:lang w:val="en-US" w:eastAsia="zh-CN"/>
              </w:rPr>
            </w:pPr>
          </w:p>
        </w:tc>
        <w:tc>
          <w:tcPr>
            <w:tcW w:w="3914" w:type="dxa"/>
            <w:noWrap w:val="0"/>
            <w:vAlign w:val="top"/>
          </w:tcPr>
          <w:p>
            <w:pPr>
              <w:rPr>
                <w:rFonts w:hint="eastAsia" w:ascii="黑体" w:hAnsi="黑体" w:eastAsia="黑体" w:cs="黑体"/>
                <w:sz w:val="32"/>
                <w:szCs w:val="32"/>
                <w:vertAlign w:val="baseline"/>
                <w:lang w:val="en-US" w:eastAsia="zh-CN"/>
              </w:rPr>
            </w:pPr>
          </w:p>
        </w:tc>
        <w:tc>
          <w:tcPr>
            <w:tcW w:w="3172" w:type="dxa"/>
            <w:noWrap w:val="0"/>
            <w:vAlign w:val="top"/>
          </w:tcPr>
          <w:p>
            <w:pPr>
              <w:rPr>
                <w:rFonts w:hint="eastAsia" w:ascii="黑体" w:hAnsi="黑体" w:eastAsia="黑体" w:cs="黑体"/>
                <w:sz w:val="32"/>
                <w:szCs w:val="32"/>
                <w:vertAlign w:val="baseline"/>
                <w:lang w:val="en-US" w:eastAsia="zh-CN"/>
              </w:rPr>
            </w:pPr>
          </w:p>
        </w:tc>
        <w:tc>
          <w:tcPr>
            <w:tcW w:w="5803" w:type="dxa"/>
            <w:noWrap w:val="0"/>
            <w:vAlign w:val="top"/>
          </w:tcPr>
          <w:p>
            <w:pP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noWrap w:val="0"/>
            <w:vAlign w:val="top"/>
          </w:tcPr>
          <w:p>
            <w:pPr>
              <w:rPr>
                <w:rFonts w:hint="eastAsia" w:ascii="黑体" w:hAnsi="黑体" w:eastAsia="黑体" w:cs="黑体"/>
                <w:sz w:val="32"/>
                <w:szCs w:val="32"/>
                <w:vertAlign w:val="baseline"/>
                <w:lang w:val="en-US" w:eastAsia="zh-CN"/>
              </w:rPr>
            </w:pPr>
          </w:p>
        </w:tc>
        <w:tc>
          <w:tcPr>
            <w:tcW w:w="3914" w:type="dxa"/>
            <w:noWrap w:val="0"/>
            <w:vAlign w:val="top"/>
          </w:tcPr>
          <w:p>
            <w:pPr>
              <w:rPr>
                <w:rFonts w:hint="eastAsia" w:ascii="黑体" w:hAnsi="黑体" w:eastAsia="黑体" w:cs="黑体"/>
                <w:sz w:val="32"/>
                <w:szCs w:val="32"/>
                <w:vertAlign w:val="baseline"/>
                <w:lang w:val="en-US" w:eastAsia="zh-CN"/>
              </w:rPr>
            </w:pPr>
          </w:p>
        </w:tc>
        <w:tc>
          <w:tcPr>
            <w:tcW w:w="3172" w:type="dxa"/>
            <w:noWrap w:val="0"/>
            <w:vAlign w:val="top"/>
          </w:tcPr>
          <w:p>
            <w:pPr>
              <w:rPr>
                <w:rFonts w:hint="eastAsia" w:ascii="黑体" w:hAnsi="黑体" w:eastAsia="黑体" w:cs="黑体"/>
                <w:sz w:val="32"/>
                <w:szCs w:val="32"/>
                <w:vertAlign w:val="baseline"/>
                <w:lang w:val="en-US" w:eastAsia="zh-CN"/>
              </w:rPr>
            </w:pPr>
          </w:p>
        </w:tc>
        <w:tc>
          <w:tcPr>
            <w:tcW w:w="5803" w:type="dxa"/>
            <w:noWrap w:val="0"/>
            <w:vAlign w:val="top"/>
          </w:tcPr>
          <w:p>
            <w:pPr>
              <w:rPr>
                <w:rFonts w:hint="eastAsia" w:ascii="黑体" w:hAnsi="黑体" w:eastAsia="黑体" w:cs="黑体"/>
                <w:sz w:val="32"/>
                <w:szCs w:val="32"/>
                <w:vertAlign w:val="baseline"/>
                <w:lang w:val="en-US" w:eastAsia="zh-CN"/>
              </w:rPr>
            </w:pPr>
          </w:p>
        </w:tc>
      </w:tr>
    </w:tbl>
    <w:p>
      <w:pPr>
        <w:rPr>
          <w:rFonts w:ascii="仿宋" w:hAnsi="仿宋" w:eastAsia="仿宋" w:cs="仿宋"/>
          <w:sz w:val="32"/>
          <w:szCs w:val="32"/>
        </w:rPr>
      </w:pPr>
    </w:p>
    <w:p>
      <w:pPr>
        <w:rPr>
          <w:rFonts w:ascii="仿宋" w:hAnsi="仿宋" w:eastAsia="仿宋" w:cs="仿宋"/>
          <w:sz w:val="32"/>
          <w:szCs w:val="32"/>
        </w:rPr>
      </w:pPr>
    </w:p>
    <w:p/>
    <w:sectPr>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A8947"/>
    <w:multiLevelType w:val="singleLevel"/>
    <w:tmpl w:val="B3EA8947"/>
    <w:lvl w:ilvl="0" w:tentative="0">
      <w:start w:val="1"/>
      <w:numFmt w:val="decimal"/>
      <w:lvlText w:val="%1."/>
      <w:lvlJc w:val="left"/>
      <w:pPr>
        <w:tabs>
          <w:tab w:val="left" w:pos="312"/>
        </w:tabs>
      </w:pPr>
    </w:lvl>
  </w:abstractNum>
  <w:abstractNum w:abstractNumId="1">
    <w:nsid w:val="C8112298"/>
    <w:multiLevelType w:val="singleLevel"/>
    <w:tmpl w:val="C811229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ZmQ1NDFmY2M3MzUyYWMyNTk4ZjBkMWM2ODM5MjcifQ=="/>
  </w:docVars>
  <w:rsids>
    <w:rsidRoot w:val="49FBB61C"/>
    <w:rsid w:val="02453649"/>
    <w:rsid w:val="154BDC93"/>
    <w:rsid w:val="1E7D1B77"/>
    <w:rsid w:val="49FBB61C"/>
    <w:rsid w:val="58ED3238"/>
    <w:rsid w:val="6BB3AF5D"/>
    <w:rsid w:val="75F6BB7D"/>
    <w:rsid w:val="7BC55755"/>
    <w:rsid w:val="BDB9ADF7"/>
    <w:rsid w:val="BEBFA4B1"/>
    <w:rsid w:val="D7FF6114"/>
    <w:rsid w:val="DAFF94DF"/>
    <w:rsid w:val="EFB98216"/>
    <w:rsid w:val="EFD8C49E"/>
    <w:rsid w:val="F4B54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5"/>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2023-11-08T19:07:00Z</dcterms:created>
  <dc:creator>yczx</dc:creator>
  <cp:lastModifiedBy>张乐</cp:lastModifiedBy>
  <dcterms:modified xsi:type="dcterms:W3CDTF">2023-11-10T10:17:54Z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09CFAFA1C051409182EE7AFC25D91E2E_12</vt:lpwstr>
  </property>
</Properties>
</file>